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F16" w:rsidRPr="00C63F16" w:rsidRDefault="00C63F16" w:rsidP="00C63F16">
      <w:pPr>
        <w:shd w:val="clear" w:color="auto" w:fill="FFFFFF"/>
        <w:spacing w:after="0" w:line="240" w:lineRule="auto"/>
        <w:ind w:right="300"/>
        <w:textAlignment w:val="baseline"/>
        <w:outlineLvl w:val="0"/>
        <w:rPr>
          <w:rFonts w:ascii="inherit" w:eastAsia="Times New Roman" w:hAnsi="inherit" w:cs="Helvetica"/>
          <w:b/>
          <w:bCs/>
          <w:color w:val="333333"/>
          <w:kern w:val="36"/>
          <w:sz w:val="48"/>
          <w:szCs w:val="48"/>
        </w:rPr>
      </w:pPr>
      <w:r w:rsidRPr="00C63F16">
        <w:rPr>
          <w:rFonts w:ascii="inherit" w:eastAsia="Times New Roman" w:hAnsi="inherit" w:cs="Helvetica"/>
          <w:b/>
          <w:bCs/>
          <w:color w:val="333333"/>
          <w:kern w:val="36"/>
          <w:sz w:val="48"/>
          <w:szCs w:val="48"/>
          <w:bdr w:val="none" w:sz="0" w:space="0" w:color="auto" w:frame="1"/>
        </w:rPr>
        <w:t xml:space="preserve">Outcomes After Out-of-Hospital Cardiac Arrest Treated by Basic </w:t>
      </w:r>
      <w:proofErr w:type="spellStart"/>
      <w:r w:rsidRPr="00C63F16">
        <w:rPr>
          <w:rFonts w:ascii="inherit" w:eastAsia="Times New Roman" w:hAnsi="inherit" w:cs="Helvetica"/>
          <w:b/>
          <w:bCs/>
          <w:color w:val="333333"/>
          <w:kern w:val="36"/>
          <w:sz w:val="48"/>
          <w:szCs w:val="48"/>
          <w:bdr w:val="none" w:sz="0" w:space="0" w:color="auto" w:frame="1"/>
        </w:rPr>
        <w:t>vs</w:t>
      </w:r>
      <w:proofErr w:type="spellEnd"/>
      <w:r w:rsidRPr="00C63F16">
        <w:rPr>
          <w:rFonts w:ascii="inherit" w:eastAsia="Times New Roman" w:hAnsi="inherit" w:cs="Helvetica"/>
          <w:b/>
          <w:bCs/>
          <w:color w:val="333333"/>
          <w:kern w:val="36"/>
          <w:sz w:val="48"/>
          <w:szCs w:val="48"/>
          <w:bdr w:val="none" w:sz="0" w:space="0" w:color="auto" w:frame="1"/>
        </w:rPr>
        <w:t xml:space="preserve"> Advanced Life Support</w:t>
      </w:r>
    </w:p>
    <w:p w:rsidR="00C63F16" w:rsidRPr="00C63F16" w:rsidRDefault="00C63F16" w:rsidP="00C63F16">
      <w:pPr>
        <w:shd w:val="clear" w:color="auto" w:fill="FFFFFF"/>
        <w:spacing w:after="150" w:line="270" w:lineRule="atLeast"/>
        <w:textAlignment w:val="baseline"/>
        <w:rPr>
          <w:rFonts w:ascii="Helvetica" w:eastAsia="Times New Roman" w:hAnsi="Helvetica" w:cs="Helvetica"/>
          <w:color w:val="333333"/>
          <w:sz w:val="18"/>
          <w:szCs w:val="18"/>
        </w:rPr>
      </w:pPr>
      <w:proofErr w:type="spellStart"/>
      <w:r w:rsidRPr="00C63F16">
        <w:rPr>
          <w:rFonts w:ascii="inherit" w:eastAsia="Times New Roman" w:hAnsi="inherit" w:cs="Helvetica"/>
          <w:color w:val="333333"/>
          <w:sz w:val="18"/>
          <w:szCs w:val="18"/>
          <w:bdr w:val="none" w:sz="0" w:space="0" w:color="auto" w:frame="1"/>
        </w:rPr>
        <w:t>Prachi</w:t>
      </w:r>
      <w:proofErr w:type="spellEnd"/>
      <w:r w:rsidRPr="00C63F16">
        <w:rPr>
          <w:rFonts w:ascii="inherit" w:eastAsia="Times New Roman" w:hAnsi="inherit" w:cs="Helvetica"/>
          <w:color w:val="333333"/>
          <w:sz w:val="18"/>
          <w:szCs w:val="18"/>
          <w:bdr w:val="none" w:sz="0" w:space="0" w:color="auto" w:frame="1"/>
        </w:rPr>
        <w:t> </w:t>
      </w:r>
      <w:proofErr w:type="spellStart"/>
      <w:r w:rsidRPr="00C63F16">
        <w:rPr>
          <w:rFonts w:ascii="inherit" w:eastAsia="Times New Roman" w:hAnsi="inherit" w:cs="Helvetica"/>
          <w:color w:val="333333"/>
          <w:sz w:val="18"/>
          <w:szCs w:val="18"/>
          <w:bdr w:val="none" w:sz="0" w:space="0" w:color="auto" w:frame="1"/>
        </w:rPr>
        <w:t>Sanghavi</w:t>
      </w:r>
      <w:proofErr w:type="spellEnd"/>
      <w:r w:rsidRPr="00C63F16">
        <w:rPr>
          <w:rFonts w:ascii="inherit" w:eastAsia="Times New Roman" w:hAnsi="inherit" w:cs="Helvetica"/>
          <w:color w:val="333333"/>
          <w:sz w:val="18"/>
          <w:szCs w:val="18"/>
          <w:bdr w:val="none" w:sz="0" w:space="0" w:color="auto" w:frame="1"/>
        </w:rPr>
        <w:t>, BS</w:t>
      </w:r>
      <w:r w:rsidRPr="00C63F16">
        <w:rPr>
          <w:rFonts w:ascii="inherit" w:eastAsia="Times New Roman" w:hAnsi="inherit" w:cs="Helvetica"/>
          <w:color w:val="333333"/>
          <w:sz w:val="13"/>
          <w:szCs w:val="13"/>
          <w:bdr w:val="none" w:sz="0" w:space="0" w:color="auto" w:frame="1"/>
          <w:vertAlign w:val="superscript"/>
        </w:rPr>
        <w:t>1</w:t>
      </w:r>
      <w:r w:rsidRPr="00C63F16">
        <w:rPr>
          <w:rFonts w:ascii="inherit" w:eastAsia="Times New Roman" w:hAnsi="inherit" w:cs="Helvetica"/>
          <w:color w:val="333333"/>
          <w:sz w:val="18"/>
          <w:szCs w:val="18"/>
          <w:bdr w:val="none" w:sz="0" w:space="0" w:color="auto" w:frame="1"/>
        </w:rPr>
        <w:t xml:space="preserve">; </w:t>
      </w:r>
      <w:proofErr w:type="spellStart"/>
      <w:r w:rsidRPr="00C63F16">
        <w:rPr>
          <w:rFonts w:ascii="inherit" w:eastAsia="Times New Roman" w:hAnsi="inherit" w:cs="Helvetica"/>
          <w:color w:val="333333"/>
          <w:sz w:val="18"/>
          <w:szCs w:val="18"/>
          <w:bdr w:val="none" w:sz="0" w:space="0" w:color="auto" w:frame="1"/>
        </w:rPr>
        <w:t>Anupam</w:t>
      </w:r>
      <w:proofErr w:type="spellEnd"/>
      <w:r w:rsidRPr="00C63F16">
        <w:rPr>
          <w:rFonts w:ascii="inherit" w:eastAsia="Times New Roman" w:hAnsi="inherit" w:cs="Helvetica"/>
          <w:color w:val="333333"/>
          <w:sz w:val="18"/>
          <w:szCs w:val="18"/>
          <w:bdr w:val="none" w:sz="0" w:space="0" w:color="auto" w:frame="1"/>
        </w:rPr>
        <w:t xml:space="preserve"> B. Jena, MD, PhD</w:t>
      </w:r>
      <w:r w:rsidRPr="00C63F16">
        <w:rPr>
          <w:rFonts w:ascii="inherit" w:eastAsia="Times New Roman" w:hAnsi="inherit" w:cs="Helvetica"/>
          <w:color w:val="333333"/>
          <w:sz w:val="13"/>
          <w:szCs w:val="13"/>
          <w:bdr w:val="none" w:sz="0" w:space="0" w:color="auto" w:frame="1"/>
          <w:vertAlign w:val="superscript"/>
        </w:rPr>
        <w:t>2,3,4</w:t>
      </w:r>
      <w:r w:rsidRPr="00C63F16">
        <w:rPr>
          <w:rFonts w:ascii="inherit" w:eastAsia="Times New Roman" w:hAnsi="inherit" w:cs="Helvetica"/>
          <w:color w:val="333333"/>
          <w:sz w:val="18"/>
          <w:szCs w:val="18"/>
          <w:bdr w:val="none" w:sz="0" w:space="0" w:color="auto" w:frame="1"/>
        </w:rPr>
        <w:t>; Joseph P. Newhouse, PhD</w:t>
      </w:r>
      <w:r w:rsidRPr="00C63F16">
        <w:rPr>
          <w:rFonts w:ascii="inherit" w:eastAsia="Times New Roman" w:hAnsi="inherit" w:cs="Helvetica"/>
          <w:color w:val="333333"/>
          <w:sz w:val="13"/>
          <w:szCs w:val="13"/>
          <w:bdr w:val="none" w:sz="0" w:space="0" w:color="auto" w:frame="1"/>
          <w:vertAlign w:val="superscript"/>
        </w:rPr>
        <w:t>2,4,5,6</w:t>
      </w:r>
      <w:r w:rsidRPr="00C63F16">
        <w:rPr>
          <w:rFonts w:ascii="inherit" w:eastAsia="Times New Roman" w:hAnsi="inherit" w:cs="Helvetica"/>
          <w:color w:val="333333"/>
          <w:sz w:val="18"/>
          <w:szCs w:val="18"/>
          <w:bdr w:val="none" w:sz="0" w:space="0" w:color="auto" w:frame="1"/>
        </w:rPr>
        <w:t>; Alan M. </w:t>
      </w:r>
      <w:proofErr w:type="spellStart"/>
      <w:r w:rsidRPr="00C63F16">
        <w:rPr>
          <w:rFonts w:ascii="inherit" w:eastAsia="Times New Roman" w:hAnsi="inherit" w:cs="Helvetica"/>
          <w:color w:val="333333"/>
          <w:sz w:val="18"/>
          <w:szCs w:val="18"/>
          <w:bdr w:val="none" w:sz="0" w:space="0" w:color="auto" w:frame="1"/>
        </w:rPr>
        <w:t>Zaslavsky</w:t>
      </w:r>
      <w:proofErr w:type="spellEnd"/>
      <w:r w:rsidRPr="00C63F16">
        <w:rPr>
          <w:rFonts w:ascii="inherit" w:eastAsia="Times New Roman" w:hAnsi="inherit" w:cs="Helvetica"/>
          <w:color w:val="333333"/>
          <w:sz w:val="18"/>
          <w:szCs w:val="18"/>
          <w:bdr w:val="none" w:sz="0" w:space="0" w:color="auto" w:frame="1"/>
        </w:rPr>
        <w:t>, PhD</w:t>
      </w:r>
      <w:r w:rsidRPr="00C63F16">
        <w:rPr>
          <w:rFonts w:ascii="inherit" w:eastAsia="Times New Roman" w:hAnsi="inherit" w:cs="Helvetica"/>
          <w:color w:val="333333"/>
          <w:sz w:val="13"/>
          <w:szCs w:val="13"/>
          <w:bdr w:val="none" w:sz="0" w:space="0" w:color="auto" w:frame="1"/>
          <w:vertAlign w:val="superscript"/>
        </w:rPr>
        <w:t>2</w:t>
      </w:r>
    </w:p>
    <w:p w:rsidR="00C63F16" w:rsidRPr="00C63F16" w:rsidRDefault="00C63F16" w:rsidP="00C63F16">
      <w:pPr>
        <w:shd w:val="clear" w:color="auto" w:fill="FFFFFF"/>
        <w:spacing w:line="195" w:lineRule="atLeast"/>
        <w:textAlignment w:val="baseline"/>
        <w:rPr>
          <w:rFonts w:ascii="inherit" w:eastAsia="Times New Roman" w:hAnsi="inherit" w:cs="Helvetica"/>
          <w:color w:val="333333"/>
          <w:sz w:val="18"/>
          <w:szCs w:val="18"/>
        </w:rPr>
      </w:pPr>
      <w:hyperlink r:id="rId4" w:history="1">
        <w:r w:rsidRPr="00C63F16">
          <w:rPr>
            <w:rFonts w:ascii="inherit" w:eastAsia="Times New Roman" w:hAnsi="inherit" w:cs="Helvetica"/>
            <w:color w:val="006699"/>
            <w:sz w:val="18"/>
            <w:szCs w:val="18"/>
            <w:u w:val="single"/>
            <w:bdr w:val="none" w:sz="0" w:space="0" w:color="auto" w:frame="1"/>
          </w:rPr>
          <w:t>[</w:t>
        </w:r>
        <w:r w:rsidRPr="00C63F16">
          <w:rPr>
            <w:rFonts w:ascii="inherit" w:eastAsia="Times New Roman" w:hAnsi="inherit" w:cs="Helvetica"/>
            <w:color w:val="006699"/>
            <w:sz w:val="18"/>
            <w:szCs w:val="18"/>
            <w:bdr w:val="none" w:sz="0" w:space="0" w:color="auto" w:frame="1"/>
          </w:rPr>
          <w:t>+</w:t>
        </w:r>
        <w:r w:rsidRPr="00C63F16">
          <w:rPr>
            <w:rFonts w:ascii="inherit" w:eastAsia="Times New Roman" w:hAnsi="inherit" w:cs="Helvetica"/>
            <w:color w:val="006699"/>
            <w:sz w:val="18"/>
            <w:szCs w:val="18"/>
            <w:u w:val="single"/>
            <w:bdr w:val="none" w:sz="0" w:space="0" w:color="auto" w:frame="1"/>
          </w:rPr>
          <w:t>] Author Affiliations</w:t>
        </w:r>
      </w:hyperlink>
    </w:p>
    <w:p w:rsidR="00C63F16" w:rsidRPr="00C63F16" w:rsidRDefault="00C63F16" w:rsidP="00C63F16">
      <w:pPr>
        <w:shd w:val="clear" w:color="auto" w:fill="FFFFFF"/>
        <w:spacing w:after="0" w:line="195" w:lineRule="atLeast"/>
        <w:textAlignment w:val="baseline"/>
        <w:rPr>
          <w:rFonts w:ascii="inherit" w:eastAsia="Times New Roman" w:hAnsi="inherit" w:cs="Helvetica"/>
          <w:color w:val="333333"/>
          <w:sz w:val="18"/>
          <w:szCs w:val="18"/>
        </w:rPr>
      </w:pPr>
      <w:r w:rsidRPr="00C63F16">
        <w:rPr>
          <w:rFonts w:ascii="inherit" w:eastAsia="Times New Roman" w:hAnsi="inherit" w:cs="Helvetica"/>
          <w:i/>
          <w:iCs/>
          <w:color w:val="333333"/>
          <w:sz w:val="18"/>
          <w:szCs w:val="18"/>
          <w:bdr w:val="none" w:sz="0" w:space="0" w:color="auto" w:frame="1"/>
        </w:rPr>
        <w:t>JAMA Intern Med. </w:t>
      </w:r>
      <w:r w:rsidRPr="00C63F16">
        <w:rPr>
          <w:rFonts w:ascii="inherit" w:eastAsia="Times New Roman" w:hAnsi="inherit" w:cs="Helvetica"/>
          <w:color w:val="333333"/>
          <w:sz w:val="18"/>
          <w:szCs w:val="18"/>
          <w:bdr w:val="none" w:sz="0" w:space="0" w:color="auto" w:frame="1"/>
        </w:rPr>
        <w:t>2015</w:t>
      </w:r>
      <w:proofErr w:type="gramStart"/>
      <w:r w:rsidRPr="00C63F16">
        <w:rPr>
          <w:rFonts w:ascii="inherit" w:eastAsia="Times New Roman" w:hAnsi="inherit" w:cs="Helvetica"/>
          <w:color w:val="333333"/>
          <w:sz w:val="18"/>
          <w:szCs w:val="18"/>
          <w:bdr w:val="none" w:sz="0" w:space="0" w:color="auto" w:frame="1"/>
        </w:rPr>
        <w:t>;175</w:t>
      </w:r>
      <w:proofErr w:type="gramEnd"/>
      <w:r w:rsidRPr="00C63F16">
        <w:rPr>
          <w:rFonts w:ascii="inherit" w:eastAsia="Times New Roman" w:hAnsi="inherit" w:cs="Helvetica"/>
          <w:color w:val="333333"/>
          <w:sz w:val="18"/>
          <w:szCs w:val="18"/>
          <w:bdr w:val="none" w:sz="0" w:space="0" w:color="auto" w:frame="1"/>
        </w:rPr>
        <w:t>(2):196-204. doi:10.1001/jamainternmed.2014.5420.</w:t>
      </w:r>
    </w:p>
    <w:p w:rsidR="00C63F16" w:rsidRPr="00C63F16" w:rsidRDefault="00C63F16" w:rsidP="00C63F16">
      <w:pPr>
        <w:shd w:val="clear" w:color="auto" w:fill="FFFFFF"/>
        <w:spacing w:line="195" w:lineRule="atLeast"/>
        <w:textAlignment w:val="baseline"/>
        <w:rPr>
          <w:rFonts w:ascii="inherit" w:eastAsia="Times New Roman" w:hAnsi="inherit" w:cs="Helvetica"/>
          <w:color w:val="666666"/>
          <w:sz w:val="18"/>
          <w:szCs w:val="18"/>
        </w:rPr>
      </w:pPr>
      <w:r w:rsidRPr="00C63F16">
        <w:rPr>
          <w:rFonts w:ascii="inherit" w:eastAsia="Times New Roman" w:hAnsi="inherit" w:cs="Helvetica"/>
          <w:color w:val="666666"/>
          <w:sz w:val="18"/>
          <w:szCs w:val="18"/>
        </w:rPr>
        <w:t>Text Size: </w:t>
      </w:r>
      <w:hyperlink r:id="rId5" w:history="1">
        <w:r w:rsidRPr="00C63F16">
          <w:rPr>
            <w:rFonts w:ascii="inherit" w:eastAsia="Times New Roman" w:hAnsi="inherit" w:cs="Helvetica"/>
            <w:b/>
            <w:bCs/>
            <w:color w:val="333333"/>
            <w:sz w:val="17"/>
            <w:szCs w:val="17"/>
            <w:u w:val="single"/>
            <w:bdr w:val="none" w:sz="0" w:space="0" w:color="auto" w:frame="1"/>
          </w:rPr>
          <w:t>A</w:t>
        </w:r>
      </w:hyperlink>
      <w:r w:rsidRPr="00C63F16">
        <w:rPr>
          <w:rFonts w:ascii="inherit" w:eastAsia="Times New Roman" w:hAnsi="inherit" w:cs="Helvetica"/>
          <w:color w:val="666666"/>
          <w:sz w:val="18"/>
          <w:szCs w:val="18"/>
        </w:rPr>
        <w:t> </w:t>
      </w:r>
      <w:proofErr w:type="spellStart"/>
      <w:r w:rsidRPr="00C63F16">
        <w:rPr>
          <w:rFonts w:ascii="inherit" w:eastAsia="Times New Roman" w:hAnsi="inherit" w:cs="Helvetica"/>
          <w:color w:val="666666"/>
          <w:sz w:val="18"/>
          <w:szCs w:val="18"/>
        </w:rPr>
        <w:fldChar w:fldCharType="begin"/>
      </w:r>
      <w:r w:rsidRPr="00C63F16">
        <w:rPr>
          <w:rFonts w:ascii="inherit" w:eastAsia="Times New Roman" w:hAnsi="inherit" w:cs="Helvetica"/>
          <w:color w:val="666666"/>
          <w:sz w:val="18"/>
          <w:szCs w:val="18"/>
        </w:rPr>
        <w:instrText xml:space="preserve"> HYPERLINK "http://archinte.jamanetwork.com/article.aspx?articleid=1939373" </w:instrText>
      </w:r>
      <w:r w:rsidRPr="00C63F16">
        <w:rPr>
          <w:rFonts w:ascii="inherit" w:eastAsia="Times New Roman" w:hAnsi="inherit" w:cs="Helvetica"/>
          <w:color w:val="666666"/>
          <w:sz w:val="18"/>
          <w:szCs w:val="18"/>
        </w:rPr>
        <w:fldChar w:fldCharType="separate"/>
      </w:r>
      <w:r w:rsidRPr="00C63F16">
        <w:rPr>
          <w:rFonts w:ascii="inherit" w:eastAsia="Times New Roman" w:hAnsi="inherit" w:cs="Helvetica"/>
          <w:color w:val="666666"/>
          <w:sz w:val="20"/>
          <w:szCs w:val="20"/>
          <w:u w:val="single"/>
          <w:bdr w:val="none" w:sz="0" w:space="0" w:color="auto" w:frame="1"/>
        </w:rPr>
        <w:t>A</w:t>
      </w:r>
      <w:proofErr w:type="spellEnd"/>
      <w:r w:rsidRPr="00C63F16">
        <w:rPr>
          <w:rFonts w:ascii="inherit" w:eastAsia="Times New Roman" w:hAnsi="inherit" w:cs="Helvetica"/>
          <w:color w:val="666666"/>
          <w:sz w:val="18"/>
          <w:szCs w:val="18"/>
        </w:rPr>
        <w:fldChar w:fldCharType="end"/>
      </w:r>
      <w:r w:rsidRPr="00C63F16">
        <w:rPr>
          <w:rFonts w:ascii="inherit" w:eastAsia="Times New Roman" w:hAnsi="inherit" w:cs="Helvetica"/>
          <w:color w:val="666666"/>
          <w:sz w:val="18"/>
          <w:szCs w:val="18"/>
        </w:rPr>
        <w:t> </w:t>
      </w:r>
      <w:proofErr w:type="spellStart"/>
      <w:r w:rsidRPr="00C63F16">
        <w:rPr>
          <w:rFonts w:ascii="inherit" w:eastAsia="Times New Roman" w:hAnsi="inherit" w:cs="Helvetica"/>
          <w:color w:val="666666"/>
          <w:sz w:val="18"/>
          <w:szCs w:val="18"/>
        </w:rPr>
        <w:fldChar w:fldCharType="begin"/>
      </w:r>
      <w:r w:rsidRPr="00C63F16">
        <w:rPr>
          <w:rFonts w:ascii="inherit" w:eastAsia="Times New Roman" w:hAnsi="inherit" w:cs="Helvetica"/>
          <w:color w:val="666666"/>
          <w:sz w:val="18"/>
          <w:szCs w:val="18"/>
        </w:rPr>
        <w:instrText xml:space="preserve"> HYPERLINK "http://archinte.jamanetwork.com/article.aspx?articleid=1939373" </w:instrText>
      </w:r>
      <w:r w:rsidRPr="00C63F16">
        <w:rPr>
          <w:rFonts w:ascii="inherit" w:eastAsia="Times New Roman" w:hAnsi="inherit" w:cs="Helvetica"/>
          <w:color w:val="666666"/>
          <w:sz w:val="18"/>
          <w:szCs w:val="18"/>
        </w:rPr>
        <w:fldChar w:fldCharType="separate"/>
      </w:r>
      <w:r w:rsidRPr="00C63F16">
        <w:rPr>
          <w:rFonts w:ascii="inherit" w:eastAsia="Times New Roman" w:hAnsi="inherit" w:cs="Helvetica"/>
          <w:color w:val="666666"/>
          <w:sz w:val="23"/>
          <w:szCs w:val="23"/>
          <w:u w:val="single"/>
          <w:bdr w:val="none" w:sz="0" w:space="0" w:color="auto" w:frame="1"/>
        </w:rPr>
        <w:t>A</w:t>
      </w:r>
      <w:proofErr w:type="spellEnd"/>
      <w:r w:rsidRPr="00C63F16">
        <w:rPr>
          <w:rFonts w:ascii="inherit" w:eastAsia="Times New Roman" w:hAnsi="inherit" w:cs="Helvetica"/>
          <w:color w:val="666666"/>
          <w:sz w:val="18"/>
          <w:szCs w:val="18"/>
        </w:rPr>
        <w:fldChar w:fldCharType="end"/>
      </w:r>
    </w:p>
    <w:bookmarkStart w:id="0" w:name="MustSignInOrBuyThisArticle"/>
    <w:p w:rsidR="00C63F16" w:rsidRPr="00C63F16" w:rsidRDefault="00C63F16" w:rsidP="00C63F16">
      <w:pPr>
        <w:shd w:val="clear" w:color="auto" w:fill="FFFFFF"/>
        <w:spacing w:after="0" w:line="195" w:lineRule="atLeast"/>
        <w:textAlignment w:val="baseline"/>
        <w:rPr>
          <w:rFonts w:ascii="inherit" w:eastAsia="Times New Roman" w:hAnsi="inherit" w:cs="Helvetica"/>
          <w:color w:val="333333"/>
          <w:sz w:val="20"/>
          <w:szCs w:val="20"/>
        </w:rPr>
      </w:pPr>
      <w:r w:rsidRPr="00C63F16">
        <w:rPr>
          <w:rFonts w:ascii="inherit" w:eastAsia="Times New Roman" w:hAnsi="inherit" w:cs="Helvetica"/>
          <w:color w:val="333333"/>
          <w:sz w:val="20"/>
          <w:szCs w:val="20"/>
        </w:rPr>
        <w:fldChar w:fldCharType="begin"/>
      </w:r>
      <w:r w:rsidRPr="00C63F16">
        <w:rPr>
          <w:rFonts w:ascii="inherit" w:eastAsia="Times New Roman" w:hAnsi="inherit" w:cs="Helvetica"/>
          <w:color w:val="333333"/>
          <w:sz w:val="20"/>
          <w:szCs w:val="20"/>
        </w:rPr>
        <w:instrText xml:space="preserve"> HYPERLINK "http://archinte.jamanetwork.com/article.aspx?articleid=1939373" \l "tab1" </w:instrText>
      </w:r>
      <w:r w:rsidRPr="00C63F16">
        <w:rPr>
          <w:rFonts w:ascii="inherit" w:eastAsia="Times New Roman" w:hAnsi="inherit" w:cs="Helvetica"/>
          <w:color w:val="333333"/>
          <w:sz w:val="20"/>
          <w:szCs w:val="20"/>
        </w:rPr>
        <w:fldChar w:fldCharType="separate"/>
      </w:r>
      <w:r w:rsidRPr="00C63F16">
        <w:rPr>
          <w:rFonts w:ascii="inherit" w:eastAsia="Times New Roman" w:hAnsi="inherit" w:cs="Helvetica"/>
          <w:color w:val="333333"/>
          <w:sz w:val="20"/>
          <w:szCs w:val="20"/>
          <w:u w:val="single"/>
          <w:bdr w:val="single" w:sz="36" w:space="9" w:color="006E96" w:frame="1"/>
          <w:shd w:val="clear" w:color="auto" w:fill="FFFFFF"/>
        </w:rPr>
        <w:t>Article</w:t>
      </w:r>
      <w:r w:rsidRPr="00C63F16">
        <w:rPr>
          <w:rFonts w:ascii="inherit" w:eastAsia="Times New Roman" w:hAnsi="inherit" w:cs="Helvetica"/>
          <w:color w:val="333333"/>
          <w:sz w:val="20"/>
          <w:szCs w:val="20"/>
        </w:rPr>
        <w:fldChar w:fldCharType="end"/>
      </w:r>
    </w:p>
    <w:p w:rsidR="00C63F16" w:rsidRPr="00C63F16" w:rsidRDefault="00C63F16" w:rsidP="00C63F16">
      <w:pPr>
        <w:shd w:val="clear" w:color="auto" w:fill="FFFFFF"/>
        <w:spacing w:after="0" w:line="195" w:lineRule="atLeast"/>
        <w:textAlignment w:val="baseline"/>
        <w:rPr>
          <w:rFonts w:ascii="inherit" w:eastAsia="Times New Roman" w:hAnsi="inherit" w:cs="Helvetica"/>
          <w:color w:val="333333"/>
          <w:sz w:val="20"/>
          <w:szCs w:val="20"/>
        </w:rPr>
      </w:pPr>
      <w:hyperlink r:id="rId6" w:anchor="tab3" w:history="1">
        <w:r w:rsidRPr="00C63F16">
          <w:rPr>
            <w:rFonts w:ascii="inherit" w:eastAsia="Times New Roman" w:hAnsi="inherit" w:cs="Helvetica"/>
            <w:color w:val="333333"/>
            <w:sz w:val="20"/>
            <w:szCs w:val="20"/>
            <w:u w:val="single"/>
            <w:bdr w:val="none" w:sz="0" w:space="0" w:color="auto" w:frame="1"/>
            <w:shd w:val="clear" w:color="auto" w:fill="EEEEEE"/>
          </w:rPr>
          <w:t>Figures</w:t>
        </w:r>
      </w:hyperlink>
    </w:p>
    <w:p w:rsidR="00C63F16" w:rsidRPr="00C63F16" w:rsidRDefault="00C63F16" w:rsidP="00C63F16">
      <w:pPr>
        <w:shd w:val="clear" w:color="auto" w:fill="FFFFFF"/>
        <w:spacing w:after="0" w:line="195" w:lineRule="atLeast"/>
        <w:textAlignment w:val="baseline"/>
        <w:rPr>
          <w:rFonts w:ascii="inherit" w:eastAsia="Times New Roman" w:hAnsi="inherit" w:cs="Helvetica"/>
          <w:color w:val="333333"/>
          <w:sz w:val="20"/>
          <w:szCs w:val="20"/>
        </w:rPr>
      </w:pPr>
      <w:hyperlink r:id="rId7" w:anchor="tab4" w:history="1">
        <w:r w:rsidRPr="00C63F16">
          <w:rPr>
            <w:rFonts w:ascii="inherit" w:eastAsia="Times New Roman" w:hAnsi="inherit" w:cs="Helvetica"/>
            <w:color w:val="333333"/>
            <w:sz w:val="20"/>
            <w:szCs w:val="20"/>
            <w:u w:val="single"/>
            <w:bdr w:val="none" w:sz="0" w:space="0" w:color="auto" w:frame="1"/>
            <w:shd w:val="clear" w:color="auto" w:fill="EEEEEE"/>
          </w:rPr>
          <w:t>Tables</w:t>
        </w:r>
      </w:hyperlink>
    </w:p>
    <w:p w:rsidR="00C63F16" w:rsidRPr="00C63F16" w:rsidRDefault="00C63F16" w:rsidP="00C63F16">
      <w:pPr>
        <w:shd w:val="clear" w:color="auto" w:fill="FFFFFF"/>
        <w:spacing w:after="0" w:line="195" w:lineRule="atLeast"/>
        <w:textAlignment w:val="baseline"/>
        <w:rPr>
          <w:rFonts w:ascii="inherit" w:eastAsia="Times New Roman" w:hAnsi="inherit" w:cs="Helvetica"/>
          <w:color w:val="333333"/>
          <w:sz w:val="20"/>
          <w:szCs w:val="20"/>
        </w:rPr>
      </w:pPr>
      <w:hyperlink r:id="rId8" w:anchor="tab12" w:history="1">
        <w:r w:rsidRPr="00C63F16">
          <w:rPr>
            <w:rFonts w:ascii="inherit" w:eastAsia="Times New Roman" w:hAnsi="inherit" w:cs="Helvetica"/>
            <w:color w:val="333333"/>
            <w:sz w:val="20"/>
            <w:szCs w:val="20"/>
            <w:u w:val="single"/>
            <w:bdr w:val="none" w:sz="0" w:space="0" w:color="auto" w:frame="1"/>
            <w:shd w:val="clear" w:color="auto" w:fill="EEEEEE"/>
          </w:rPr>
          <w:t>Supplemental Content</w:t>
        </w:r>
      </w:hyperlink>
    </w:p>
    <w:p w:rsidR="00C63F16" w:rsidRPr="00C63F16" w:rsidRDefault="00C63F16" w:rsidP="00C63F16">
      <w:pPr>
        <w:shd w:val="clear" w:color="auto" w:fill="FFFFFF"/>
        <w:spacing w:after="0" w:line="195" w:lineRule="atLeast"/>
        <w:textAlignment w:val="baseline"/>
        <w:rPr>
          <w:rFonts w:ascii="inherit" w:eastAsia="Times New Roman" w:hAnsi="inherit" w:cs="Helvetica"/>
          <w:color w:val="333333"/>
          <w:sz w:val="20"/>
          <w:szCs w:val="20"/>
        </w:rPr>
      </w:pPr>
      <w:hyperlink r:id="rId9" w:anchor="tab6" w:history="1">
        <w:r w:rsidRPr="00C63F16">
          <w:rPr>
            <w:rFonts w:ascii="inherit" w:eastAsia="Times New Roman" w:hAnsi="inherit" w:cs="Helvetica"/>
            <w:color w:val="333333"/>
            <w:sz w:val="20"/>
            <w:szCs w:val="20"/>
            <w:u w:val="single"/>
            <w:bdr w:val="none" w:sz="0" w:space="0" w:color="auto" w:frame="1"/>
            <w:shd w:val="clear" w:color="auto" w:fill="EEEEEE"/>
          </w:rPr>
          <w:t>References</w:t>
        </w:r>
      </w:hyperlink>
    </w:p>
    <w:p w:rsidR="00C63F16" w:rsidRPr="00C63F16" w:rsidRDefault="00C63F16" w:rsidP="00C63F16">
      <w:pPr>
        <w:shd w:val="clear" w:color="auto" w:fill="FFFFFF"/>
        <w:spacing w:after="0" w:line="195" w:lineRule="atLeast"/>
        <w:textAlignment w:val="baseline"/>
        <w:rPr>
          <w:rFonts w:ascii="inherit" w:eastAsia="Times New Roman" w:hAnsi="inherit" w:cs="Helvetica"/>
          <w:color w:val="333333"/>
          <w:sz w:val="20"/>
          <w:szCs w:val="20"/>
        </w:rPr>
      </w:pPr>
      <w:hyperlink r:id="rId10" w:anchor="tab10" w:history="1">
        <w:r w:rsidRPr="00C63F16">
          <w:rPr>
            <w:rFonts w:ascii="inherit" w:eastAsia="Times New Roman" w:hAnsi="inherit" w:cs="Helvetica"/>
            <w:color w:val="333333"/>
            <w:sz w:val="20"/>
            <w:szCs w:val="20"/>
            <w:u w:val="single"/>
            <w:bdr w:val="none" w:sz="0" w:space="0" w:color="auto" w:frame="1"/>
            <w:shd w:val="clear" w:color="auto" w:fill="EEEEEE"/>
          </w:rPr>
          <w:t>Comments</w:t>
        </w:r>
      </w:hyperlink>
    </w:p>
    <w:p w:rsidR="00C63F16" w:rsidRPr="00C63F16" w:rsidRDefault="00C63F16" w:rsidP="00C63F16">
      <w:pPr>
        <w:shd w:val="clear" w:color="auto" w:fill="FFFFFF"/>
        <w:spacing w:after="15" w:line="195" w:lineRule="atLeast"/>
        <w:textAlignment w:val="baseline"/>
        <w:rPr>
          <w:rFonts w:ascii="inherit" w:eastAsia="Times New Roman" w:hAnsi="inherit" w:cs="Helvetica"/>
          <w:color w:val="333333"/>
          <w:sz w:val="20"/>
          <w:szCs w:val="20"/>
        </w:rPr>
      </w:pPr>
      <w:hyperlink r:id="rId11" w:anchor="tab8" w:history="1">
        <w:r w:rsidRPr="00C63F16">
          <w:rPr>
            <w:rFonts w:ascii="inherit" w:eastAsia="Times New Roman" w:hAnsi="inherit" w:cs="Helvetica"/>
            <w:b/>
            <w:bCs/>
            <w:color w:val="333333"/>
            <w:sz w:val="20"/>
            <w:szCs w:val="20"/>
            <w:u w:val="single"/>
            <w:bdr w:val="none" w:sz="0" w:space="0" w:color="auto" w:frame="1"/>
            <w:shd w:val="clear" w:color="auto" w:fill="CCCCCC"/>
          </w:rPr>
          <w:t>CME</w:t>
        </w:r>
      </w:hyperlink>
      <w:bookmarkEnd w:id="0"/>
    </w:p>
    <w:p w:rsidR="00C63F16" w:rsidRPr="00C63F16" w:rsidRDefault="00C63F16" w:rsidP="00C63F16">
      <w:pPr>
        <w:shd w:val="clear" w:color="auto" w:fill="EEEEEE"/>
        <w:spacing w:after="0" w:line="240" w:lineRule="auto"/>
        <w:textAlignment w:val="baseline"/>
        <w:outlineLvl w:val="1"/>
        <w:rPr>
          <w:rFonts w:ascii="inherit" w:eastAsia="Times New Roman" w:hAnsi="inherit" w:cs="Helvetica"/>
          <w:b/>
          <w:bCs/>
          <w:color w:val="006E96"/>
          <w:sz w:val="36"/>
          <w:szCs w:val="36"/>
        </w:rPr>
      </w:pPr>
      <w:bookmarkStart w:id="1" w:name="Abstract"/>
      <w:bookmarkEnd w:id="1"/>
      <w:r w:rsidRPr="00C63F16">
        <w:rPr>
          <w:rFonts w:ascii="inherit" w:eastAsia="Times New Roman" w:hAnsi="inherit" w:cs="Helvetica"/>
          <w:b/>
          <w:bCs/>
          <w:color w:val="006E96"/>
          <w:sz w:val="36"/>
          <w:szCs w:val="36"/>
          <w:bdr w:val="none" w:sz="0" w:space="0" w:color="auto" w:frame="1"/>
        </w:rPr>
        <w:t>ABSTRACT</w:t>
      </w:r>
    </w:p>
    <w:p w:rsidR="00C63F16" w:rsidRPr="00C63F16" w:rsidRDefault="00C63F16" w:rsidP="00C63F16">
      <w:pPr>
        <w:shd w:val="clear" w:color="auto" w:fill="EEEEEE"/>
        <w:spacing w:line="240" w:lineRule="auto"/>
        <w:textAlignment w:val="baseline"/>
        <w:rPr>
          <w:rFonts w:ascii="inherit" w:eastAsia="Times New Roman" w:hAnsi="inherit" w:cs="Helvetica"/>
          <w:color w:val="999999"/>
          <w:sz w:val="20"/>
          <w:szCs w:val="20"/>
        </w:rPr>
      </w:pPr>
      <w:hyperlink r:id="rId12" w:anchor="Abstract" w:history="1">
        <w:r w:rsidRPr="00C63F16">
          <w:rPr>
            <w:rFonts w:ascii="inherit" w:eastAsia="Times New Roman" w:hAnsi="inherit" w:cs="Helvetica"/>
            <w:color w:val="006E96"/>
            <w:sz w:val="20"/>
            <w:szCs w:val="20"/>
            <w:u w:val="single"/>
            <w:bdr w:val="none" w:sz="0" w:space="0" w:color="auto" w:frame="1"/>
          </w:rPr>
          <w:t>ABSTRACT</w:t>
        </w:r>
      </w:hyperlink>
      <w:r w:rsidRPr="00C63F16">
        <w:rPr>
          <w:rFonts w:ascii="inherit" w:eastAsia="Times New Roman" w:hAnsi="inherit" w:cs="Helvetica"/>
          <w:color w:val="999999"/>
          <w:sz w:val="20"/>
          <w:szCs w:val="20"/>
        </w:rPr>
        <w:t> | </w:t>
      </w:r>
      <w:hyperlink r:id="rId13" w:anchor="Introduction" w:history="1">
        <w:r w:rsidRPr="00C63F16">
          <w:rPr>
            <w:rFonts w:ascii="inherit" w:eastAsia="Times New Roman" w:hAnsi="inherit" w:cs="Helvetica"/>
            <w:color w:val="333333"/>
            <w:sz w:val="20"/>
            <w:szCs w:val="20"/>
            <w:u w:val="single"/>
            <w:bdr w:val="none" w:sz="0" w:space="0" w:color="auto" w:frame="1"/>
          </w:rPr>
          <w:t>INTRODUCTION</w:t>
        </w:r>
      </w:hyperlink>
      <w:r w:rsidRPr="00C63F16">
        <w:rPr>
          <w:rFonts w:ascii="inherit" w:eastAsia="Times New Roman" w:hAnsi="inherit" w:cs="Helvetica"/>
          <w:color w:val="999999"/>
          <w:sz w:val="20"/>
          <w:szCs w:val="20"/>
        </w:rPr>
        <w:t> | </w:t>
      </w:r>
      <w:hyperlink r:id="rId14" w:anchor="Methods" w:history="1">
        <w:r w:rsidRPr="00C63F16">
          <w:rPr>
            <w:rFonts w:ascii="inherit" w:eastAsia="Times New Roman" w:hAnsi="inherit" w:cs="Helvetica"/>
            <w:color w:val="333333"/>
            <w:sz w:val="20"/>
            <w:szCs w:val="20"/>
            <w:u w:val="single"/>
            <w:bdr w:val="none" w:sz="0" w:space="0" w:color="auto" w:frame="1"/>
          </w:rPr>
          <w:t>METHODS</w:t>
        </w:r>
      </w:hyperlink>
      <w:r w:rsidRPr="00C63F16">
        <w:rPr>
          <w:rFonts w:ascii="inherit" w:eastAsia="Times New Roman" w:hAnsi="inherit" w:cs="Helvetica"/>
          <w:color w:val="999999"/>
          <w:sz w:val="20"/>
          <w:szCs w:val="20"/>
        </w:rPr>
        <w:t> | </w:t>
      </w:r>
      <w:hyperlink r:id="rId15" w:anchor="Results" w:history="1">
        <w:r w:rsidRPr="00C63F16">
          <w:rPr>
            <w:rFonts w:ascii="inherit" w:eastAsia="Times New Roman" w:hAnsi="inherit" w:cs="Helvetica"/>
            <w:color w:val="333333"/>
            <w:sz w:val="20"/>
            <w:szCs w:val="20"/>
            <w:u w:val="single"/>
            <w:bdr w:val="none" w:sz="0" w:space="0" w:color="auto" w:frame="1"/>
          </w:rPr>
          <w:t>RESULTS</w:t>
        </w:r>
      </w:hyperlink>
      <w:r w:rsidRPr="00C63F16">
        <w:rPr>
          <w:rFonts w:ascii="inherit" w:eastAsia="Times New Roman" w:hAnsi="inherit" w:cs="Helvetica"/>
          <w:color w:val="999999"/>
          <w:sz w:val="20"/>
          <w:szCs w:val="20"/>
        </w:rPr>
        <w:t> | </w:t>
      </w:r>
      <w:hyperlink r:id="rId16" w:anchor="Discussion" w:history="1">
        <w:r w:rsidRPr="00C63F16">
          <w:rPr>
            <w:rFonts w:ascii="inherit" w:eastAsia="Times New Roman" w:hAnsi="inherit" w:cs="Helvetica"/>
            <w:color w:val="333333"/>
            <w:sz w:val="20"/>
            <w:szCs w:val="20"/>
            <w:u w:val="single"/>
            <w:bdr w:val="none" w:sz="0" w:space="0" w:color="auto" w:frame="1"/>
          </w:rPr>
          <w:t>DISCUSSION</w:t>
        </w:r>
      </w:hyperlink>
      <w:r w:rsidRPr="00C63F16">
        <w:rPr>
          <w:rFonts w:ascii="inherit" w:eastAsia="Times New Roman" w:hAnsi="inherit" w:cs="Helvetica"/>
          <w:color w:val="999999"/>
          <w:sz w:val="20"/>
          <w:szCs w:val="20"/>
        </w:rPr>
        <w:t> | </w:t>
      </w:r>
      <w:hyperlink r:id="rId17" w:anchor="Conclusions" w:history="1">
        <w:r w:rsidRPr="00C63F16">
          <w:rPr>
            <w:rFonts w:ascii="inherit" w:eastAsia="Times New Roman" w:hAnsi="inherit" w:cs="Helvetica"/>
            <w:color w:val="333333"/>
            <w:sz w:val="20"/>
            <w:szCs w:val="20"/>
            <w:u w:val="single"/>
            <w:bdr w:val="none" w:sz="0" w:space="0" w:color="auto" w:frame="1"/>
          </w:rPr>
          <w:t>CONCLUSIONS</w:t>
        </w:r>
      </w:hyperlink>
      <w:r w:rsidRPr="00C63F16">
        <w:rPr>
          <w:rFonts w:ascii="inherit" w:eastAsia="Times New Roman" w:hAnsi="inherit" w:cs="Helvetica"/>
          <w:color w:val="999999"/>
          <w:sz w:val="20"/>
          <w:szCs w:val="20"/>
        </w:rPr>
        <w:t> |</w:t>
      </w:r>
      <w:hyperlink r:id="rId18" w:anchor="ArticleInformation" w:history="1">
        <w:r w:rsidRPr="00C63F16">
          <w:rPr>
            <w:rFonts w:ascii="inherit" w:eastAsia="Times New Roman" w:hAnsi="inherit" w:cs="Helvetica"/>
            <w:color w:val="333333"/>
            <w:sz w:val="20"/>
            <w:szCs w:val="20"/>
            <w:u w:val="single"/>
            <w:bdr w:val="none" w:sz="0" w:space="0" w:color="auto" w:frame="1"/>
          </w:rPr>
          <w:t>ARTICLE INFORMATION</w:t>
        </w:r>
      </w:hyperlink>
      <w:r w:rsidRPr="00C63F16">
        <w:rPr>
          <w:rFonts w:ascii="inherit" w:eastAsia="Times New Roman" w:hAnsi="inherit" w:cs="Helvetica"/>
          <w:color w:val="999999"/>
          <w:sz w:val="20"/>
          <w:szCs w:val="20"/>
        </w:rPr>
        <w:t> | </w:t>
      </w:r>
      <w:hyperlink r:id="rId19" w:anchor="References" w:history="1">
        <w:r w:rsidRPr="00C63F16">
          <w:rPr>
            <w:rFonts w:ascii="inherit" w:eastAsia="Times New Roman" w:hAnsi="inherit" w:cs="Helvetica"/>
            <w:color w:val="333333"/>
            <w:sz w:val="20"/>
            <w:szCs w:val="20"/>
            <w:u w:val="single"/>
            <w:bdr w:val="none" w:sz="0" w:space="0" w:color="auto" w:frame="1"/>
          </w:rPr>
          <w:t>REFERENCES</w:t>
        </w:r>
      </w:hyperlink>
    </w:p>
    <w:p w:rsidR="00C63F16" w:rsidRPr="00C63F16" w:rsidRDefault="00C63F16" w:rsidP="00C63F16">
      <w:pPr>
        <w:shd w:val="clear" w:color="auto" w:fill="FFFFFF"/>
        <w:spacing w:after="0" w:line="240" w:lineRule="auto"/>
        <w:textAlignment w:val="baseline"/>
        <w:rPr>
          <w:rFonts w:ascii="Georgia" w:eastAsia="Times New Roman" w:hAnsi="Georgia" w:cs="Helvetica"/>
          <w:color w:val="333333"/>
          <w:sz w:val="20"/>
          <w:szCs w:val="20"/>
          <w:bdr w:val="none" w:sz="0" w:space="0" w:color="auto" w:frame="1"/>
        </w:rPr>
      </w:pPr>
      <w:r w:rsidRPr="00C63F16">
        <w:rPr>
          <w:rFonts w:ascii="inherit" w:eastAsia="Times New Roman" w:hAnsi="inherit" w:cs="Helvetica"/>
          <w:b/>
          <w:bCs/>
          <w:color w:val="333333"/>
          <w:sz w:val="21"/>
          <w:szCs w:val="21"/>
          <w:bdr w:val="none" w:sz="0" w:space="0" w:color="auto" w:frame="1"/>
        </w:rPr>
        <w:t>Importance</w:t>
      </w:r>
      <w:proofErr w:type="gramStart"/>
      <w:r w:rsidRPr="00C63F16">
        <w:rPr>
          <w:rFonts w:ascii="Georgia" w:eastAsia="Times New Roman" w:hAnsi="Georgia" w:cs="Helvetica"/>
          <w:color w:val="333333"/>
          <w:sz w:val="20"/>
          <w:szCs w:val="20"/>
          <w:bdr w:val="none" w:sz="0" w:space="0" w:color="auto" w:frame="1"/>
        </w:rPr>
        <w:t>  </w:t>
      </w:r>
      <w:r w:rsidRPr="00C63F16">
        <w:rPr>
          <w:rFonts w:ascii="inherit" w:eastAsia="Times New Roman" w:hAnsi="inherit" w:cs="Helvetica"/>
          <w:color w:val="333333"/>
          <w:sz w:val="20"/>
          <w:szCs w:val="20"/>
          <w:bdr w:val="none" w:sz="0" w:space="0" w:color="auto" w:frame="1"/>
        </w:rPr>
        <w:t>Most</w:t>
      </w:r>
      <w:proofErr w:type="gramEnd"/>
      <w:r w:rsidRPr="00C63F16">
        <w:rPr>
          <w:rFonts w:ascii="inherit" w:eastAsia="Times New Roman" w:hAnsi="inherit" w:cs="Helvetica"/>
          <w:color w:val="333333"/>
          <w:sz w:val="20"/>
          <w:szCs w:val="20"/>
          <w:bdr w:val="none" w:sz="0" w:space="0" w:color="auto" w:frame="1"/>
        </w:rPr>
        <w:t xml:space="preserve"> out-of-hospital cardiac arrests receiving emergency medical services in the United States are treated by ambulance service providers trained in advanced life support (ALS), but supporting evidence for the use of ALS over basic life support (BLS) is limited.</w:t>
      </w:r>
    </w:p>
    <w:p w:rsidR="00C63F16" w:rsidRPr="00C63F16" w:rsidRDefault="00C63F16" w:rsidP="00C63F16">
      <w:pPr>
        <w:shd w:val="clear" w:color="auto" w:fill="FFFFFF"/>
        <w:spacing w:after="0" w:line="240" w:lineRule="auto"/>
        <w:textAlignment w:val="baseline"/>
        <w:rPr>
          <w:rFonts w:ascii="Georgia" w:eastAsia="Times New Roman" w:hAnsi="Georgia" w:cs="Helvetica"/>
          <w:color w:val="333333"/>
          <w:sz w:val="20"/>
          <w:szCs w:val="20"/>
          <w:bdr w:val="none" w:sz="0" w:space="0" w:color="auto" w:frame="1"/>
        </w:rPr>
      </w:pPr>
      <w:r w:rsidRPr="00C63F16">
        <w:rPr>
          <w:rFonts w:ascii="inherit" w:eastAsia="Times New Roman" w:hAnsi="inherit" w:cs="Helvetica"/>
          <w:b/>
          <w:bCs/>
          <w:color w:val="333333"/>
          <w:sz w:val="21"/>
          <w:szCs w:val="21"/>
          <w:bdr w:val="none" w:sz="0" w:space="0" w:color="auto" w:frame="1"/>
        </w:rPr>
        <w:t>Objective</w:t>
      </w:r>
      <w:proofErr w:type="gramStart"/>
      <w:r w:rsidRPr="00C63F16">
        <w:rPr>
          <w:rFonts w:ascii="Georgia" w:eastAsia="Times New Roman" w:hAnsi="Georgia" w:cs="Helvetica"/>
          <w:color w:val="333333"/>
          <w:sz w:val="20"/>
          <w:szCs w:val="20"/>
          <w:bdr w:val="none" w:sz="0" w:space="0" w:color="auto" w:frame="1"/>
        </w:rPr>
        <w:t>  </w:t>
      </w:r>
      <w:r w:rsidRPr="00C63F16">
        <w:rPr>
          <w:rFonts w:ascii="inherit" w:eastAsia="Times New Roman" w:hAnsi="inherit" w:cs="Helvetica"/>
          <w:color w:val="333333"/>
          <w:sz w:val="20"/>
          <w:szCs w:val="20"/>
          <w:bdr w:val="none" w:sz="0" w:space="0" w:color="auto" w:frame="1"/>
        </w:rPr>
        <w:t>To</w:t>
      </w:r>
      <w:proofErr w:type="gramEnd"/>
      <w:r w:rsidRPr="00C63F16">
        <w:rPr>
          <w:rFonts w:ascii="inherit" w:eastAsia="Times New Roman" w:hAnsi="inherit" w:cs="Helvetica"/>
          <w:color w:val="333333"/>
          <w:sz w:val="20"/>
          <w:szCs w:val="20"/>
          <w:bdr w:val="none" w:sz="0" w:space="0" w:color="auto" w:frame="1"/>
        </w:rPr>
        <w:t xml:space="preserve"> compare the effects of BLS and ALS on outcomes after out-of-hospital cardiac arrest.</w:t>
      </w:r>
    </w:p>
    <w:p w:rsidR="00C63F16" w:rsidRPr="00C63F16" w:rsidRDefault="00C63F16" w:rsidP="00C63F16">
      <w:pPr>
        <w:shd w:val="clear" w:color="auto" w:fill="FFFFFF"/>
        <w:spacing w:after="0" w:line="240" w:lineRule="auto"/>
        <w:textAlignment w:val="baseline"/>
        <w:rPr>
          <w:rFonts w:ascii="Georgia" w:eastAsia="Times New Roman" w:hAnsi="Georgia" w:cs="Helvetica"/>
          <w:color w:val="333333"/>
          <w:sz w:val="20"/>
          <w:szCs w:val="20"/>
          <w:bdr w:val="none" w:sz="0" w:space="0" w:color="auto" w:frame="1"/>
        </w:rPr>
      </w:pPr>
      <w:r w:rsidRPr="00C63F16">
        <w:rPr>
          <w:rFonts w:ascii="inherit" w:eastAsia="Times New Roman" w:hAnsi="inherit" w:cs="Helvetica"/>
          <w:b/>
          <w:bCs/>
          <w:color w:val="333333"/>
          <w:sz w:val="21"/>
          <w:szCs w:val="21"/>
          <w:bdr w:val="none" w:sz="0" w:space="0" w:color="auto" w:frame="1"/>
        </w:rPr>
        <w:t>Design, Setting, and Participants</w:t>
      </w:r>
      <w:r w:rsidRPr="00C63F16">
        <w:rPr>
          <w:rFonts w:ascii="Georgia" w:eastAsia="Times New Roman" w:hAnsi="Georgia" w:cs="Helvetica"/>
          <w:color w:val="333333"/>
          <w:sz w:val="20"/>
          <w:szCs w:val="20"/>
          <w:bdr w:val="none" w:sz="0" w:space="0" w:color="auto" w:frame="1"/>
        </w:rPr>
        <w:t>  </w:t>
      </w:r>
      <w:r w:rsidRPr="00C63F16">
        <w:rPr>
          <w:rFonts w:ascii="inherit" w:eastAsia="Times New Roman" w:hAnsi="inherit" w:cs="Helvetica"/>
          <w:color w:val="333333"/>
          <w:sz w:val="20"/>
          <w:szCs w:val="20"/>
          <w:bdr w:val="none" w:sz="0" w:space="0" w:color="auto" w:frame="1"/>
        </w:rPr>
        <w:t xml:space="preserve">Observational cohort study of a nationally representative sample of traditional Medicare beneficiaries from </w:t>
      </w:r>
      <w:proofErr w:type="spellStart"/>
      <w:r w:rsidRPr="00C63F16">
        <w:rPr>
          <w:rFonts w:ascii="inherit" w:eastAsia="Times New Roman" w:hAnsi="inherit" w:cs="Helvetica"/>
          <w:color w:val="333333"/>
          <w:sz w:val="20"/>
          <w:szCs w:val="20"/>
          <w:bdr w:val="none" w:sz="0" w:space="0" w:color="auto" w:frame="1"/>
        </w:rPr>
        <w:t>nonrural</w:t>
      </w:r>
      <w:proofErr w:type="spellEnd"/>
      <w:r w:rsidRPr="00C63F16">
        <w:rPr>
          <w:rFonts w:ascii="inherit" w:eastAsia="Times New Roman" w:hAnsi="inherit" w:cs="Helvetica"/>
          <w:color w:val="333333"/>
          <w:sz w:val="20"/>
          <w:szCs w:val="20"/>
          <w:bdr w:val="none" w:sz="0" w:space="0" w:color="auto" w:frame="1"/>
        </w:rPr>
        <w:t xml:space="preserve"> counties who experienced out-of-hospital cardiac arrest between January 1, 2009, and October 2, 2011, and for whom ALS or BLS ambulance services were billed to Medicare (31 292 ALS cases and 1643 BLS cases). Propensity score methods were used to compare the effects of ALS and BLS on patient survival, neurological performance, and medical spending after cardiac arrest.</w:t>
      </w:r>
    </w:p>
    <w:p w:rsidR="00C63F16" w:rsidRPr="00C63F16" w:rsidRDefault="00C63F16" w:rsidP="00C63F16">
      <w:pPr>
        <w:shd w:val="clear" w:color="auto" w:fill="FFFFFF"/>
        <w:spacing w:after="0" w:line="240" w:lineRule="auto"/>
        <w:textAlignment w:val="baseline"/>
        <w:rPr>
          <w:rFonts w:ascii="Georgia" w:eastAsia="Times New Roman" w:hAnsi="Georgia" w:cs="Helvetica"/>
          <w:color w:val="333333"/>
          <w:sz w:val="20"/>
          <w:szCs w:val="20"/>
          <w:bdr w:val="none" w:sz="0" w:space="0" w:color="auto" w:frame="1"/>
        </w:rPr>
      </w:pPr>
      <w:r w:rsidRPr="00C63F16">
        <w:rPr>
          <w:rFonts w:ascii="inherit" w:eastAsia="Times New Roman" w:hAnsi="inherit" w:cs="Helvetica"/>
          <w:b/>
          <w:bCs/>
          <w:color w:val="333333"/>
          <w:sz w:val="21"/>
          <w:szCs w:val="21"/>
          <w:bdr w:val="none" w:sz="0" w:space="0" w:color="auto" w:frame="1"/>
        </w:rPr>
        <w:t>Main Outcomes and Measures</w:t>
      </w:r>
      <w:proofErr w:type="gramStart"/>
      <w:r w:rsidRPr="00C63F16">
        <w:rPr>
          <w:rFonts w:ascii="Georgia" w:eastAsia="Times New Roman" w:hAnsi="Georgia" w:cs="Helvetica"/>
          <w:color w:val="333333"/>
          <w:sz w:val="20"/>
          <w:szCs w:val="20"/>
          <w:bdr w:val="none" w:sz="0" w:space="0" w:color="auto" w:frame="1"/>
        </w:rPr>
        <w:t>  </w:t>
      </w:r>
      <w:r w:rsidRPr="00C63F16">
        <w:rPr>
          <w:rFonts w:ascii="inherit" w:eastAsia="Times New Roman" w:hAnsi="inherit" w:cs="Helvetica"/>
          <w:color w:val="333333"/>
          <w:sz w:val="20"/>
          <w:szCs w:val="20"/>
          <w:bdr w:val="none" w:sz="0" w:space="0" w:color="auto" w:frame="1"/>
        </w:rPr>
        <w:t>Survival</w:t>
      </w:r>
      <w:proofErr w:type="gramEnd"/>
      <w:r w:rsidRPr="00C63F16">
        <w:rPr>
          <w:rFonts w:ascii="inherit" w:eastAsia="Times New Roman" w:hAnsi="inherit" w:cs="Helvetica"/>
          <w:color w:val="333333"/>
          <w:sz w:val="20"/>
          <w:szCs w:val="20"/>
          <w:bdr w:val="none" w:sz="0" w:space="0" w:color="auto" w:frame="1"/>
        </w:rPr>
        <w:t xml:space="preserve"> to hospital discharge, to 30 days, and to 90 days; neurological performance; and incremental medical spending per additional survivor to 1 year.</w:t>
      </w:r>
    </w:p>
    <w:p w:rsidR="00C63F16" w:rsidRPr="00C63F16" w:rsidRDefault="00C63F16" w:rsidP="00C63F16">
      <w:pPr>
        <w:shd w:val="clear" w:color="auto" w:fill="FFFFFF"/>
        <w:spacing w:after="0" w:line="240" w:lineRule="auto"/>
        <w:textAlignment w:val="baseline"/>
        <w:rPr>
          <w:rFonts w:ascii="Georgia" w:eastAsia="Times New Roman" w:hAnsi="Georgia" w:cs="Helvetica"/>
          <w:color w:val="333333"/>
          <w:sz w:val="20"/>
          <w:szCs w:val="20"/>
          <w:bdr w:val="none" w:sz="0" w:space="0" w:color="auto" w:frame="1"/>
        </w:rPr>
      </w:pPr>
      <w:r w:rsidRPr="00C63F16">
        <w:rPr>
          <w:rFonts w:ascii="inherit" w:eastAsia="Times New Roman" w:hAnsi="inherit" w:cs="Helvetica"/>
          <w:b/>
          <w:bCs/>
          <w:color w:val="333333"/>
          <w:sz w:val="21"/>
          <w:szCs w:val="21"/>
          <w:bdr w:val="none" w:sz="0" w:space="0" w:color="auto" w:frame="1"/>
        </w:rPr>
        <w:t>Results</w:t>
      </w:r>
      <w:proofErr w:type="gramStart"/>
      <w:r w:rsidRPr="00C63F16">
        <w:rPr>
          <w:rFonts w:ascii="Georgia" w:eastAsia="Times New Roman" w:hAnsi="Georgia" w:cs="Helvetica"/>
          <w:color w:val="333333"/>
          <w:sz w:val="20"/>
          <w:szCs w:val="20"/>
          <w:bdr w:val="none" w:sz="0" w:space="0" w:color="auto" w:frame="1"/>
        </w:rPr>
        <w:t>  </w:t>
      </w:r>
      <w:r w:rsidRPr="00C63F16">
        <w:rPr>
          <w:rFonts w:ascii="inherit" w:eastAsia="Times New Roman" w:hAnsi="inherit" w:cs="Helvetica"/>
          <w:color w:val="333333"/>
          <w:sz w:val="20"/>
          <w:szCs w:val="20"/>
          <w:bdr w:val="none" w:sz="0" w:space="0" w:color="auto" w:frame="1"/>
        </w:rPr>
        <w:t>Survival</w:t>
      </w:r>
      <w:proofErr w:type="gramEnd"/>
      <w:r w:rsidRPr="00C63F16">
        <w:rPr>
          <w:rFonts w:ascii="inherit" w:eastAsia="Times New Roman" w:hAnsi="inherit" w:cs="Helvetica"/>
          <w:color w:val="333333"/>
          <w:sz w:val="20"/>
          <w:szCs w:val="20"/>
          <w:bdr w:val="none" w:sz="0" w:space="0" w:color="auto" w:frame="1"/>
        </w:rPr>
        <w:t xml:space="preserve"> to hospital discharge was greater among patients receiving BLS (13.1% </w:t>
      </w:r>
      <w:proofErr w:type="spellStart"/>
      <w:r w:rsidRPr="00C63F16">
        <w:rPr>
          <w:rFonts w:ascii="inherit" w:eastAsia="Times New Roman" w:hAnsi="inherit" w:cs="Helvetica"/>
          <w:color w:val="333333"/>
          <w:sz w:val="20"/>
          <w:szCs w:val="20"/>
          <w:bdr w:val="none" w:sz="0" w:space="0" w:color="auto" w:frame="1"/>
        </w:rPr>
        <w:t>vs</w:t>
      </w:r>
      <w:proofErr w:type="spellEnd"/>
      <w:r w:rsidRPr="00C63F16">
        <w:rPr>
          <w:rFonts w:ascii="inherit" w:eastAsia="Times New Roman" w:hAnsi="inherit" w:cs="Helvetica"/>
          <w:color w:val="333333"/>
          <w:sz w:val="20"/>
          <w:szCs w:val="20"/>
          <w:bdr w:val="none" w:sz="0" w:space="0" w:color="auto" w:frame="1"/>
        </w:rPr>
        <w:t xml:space="preserve"> 9.2% for ALS; 4.0 [95% CI, 2.3-5.7] percentage point difference), as was survival to 90 days (8.0% </w:t>
      </w:r>
      <w:proofErr w:type="spellStart"/>
      <w:r w:rsidRPr="00C63F16">
        <w:rPr>
          <w:rFonts w:ascii="inherit" w:eastAsia="Times New Roman" w:hAnsi="inherit" w:cs="Helvetica"/>
          <w:color w:val="333333"/>
          <w:sz w:val="20"/>
          <w:szCs w:val="20"/>
          <w:bdr w:val="none" w:sz="0" w:space="0" w:color="auto" w:frame="1"/>
        </w:rPr>
        <w:t>vs</w:t>
      </w:r>
      <w:proofErr w:type="spellEnd"/>
      <w:r w:rsidRPr="00C63F16">
        <w:rPr>
          <w:rFonts w:ascii="inherit" w:eastAsia="Times New Roman" w:hAnsi="inherit" w:cs="Helvetica"/>
          <w:color w:val="333333"/>
          <w:sz w:val="20"/>
          <w:szCs w:val="20"/>
          <w:bdr w:val="none" w:sz="0" w:space="0" w:color="auto" w:frame="1"/>
        </w:rPr>
        <w:t xml:space="preserve"> 5.4% for ALS; 2.6 [95% CI, 1.2-4.0] percentage point difference). Basic life support was associated with better neurological functioning among hospitalized patients (21.8% </w:t>
      </w:r>
      <w:proofErr w:type="spellStart"/>
      <w:r w:rsidRPr="00C63F16">
        <w:rPr>
          <w:rFonts w:ascii="inherit" w:eastAsia="Times New Roman" w:hAnsi="inherit" w:cs="Helvetica"/>
          <w:color w:val="333333"/>
          <w:sz w:val="20"/>
          <w:szCs w:val="20"/>
          <w:bdr w:val="none" w:sz="0" w:space="0" w:color="auto" w:frame="1"/>
        </w:rPr>
        <w:t>vs</w:t>
      </w:r>
      <w:proofErr w:type="spellEnd"/>
      <w:r w:rsidRPr="00C63F16">
        <w:rPr>
          <w:rFonts w:ascii="inherit" w:eastAsia="Times New Roman" w:hAnsi="inherit" w:cs="Helvetica"/>
          <w:color w:val="333333"/>
          <w:sz w:val="20"/>
          <w:szCs w:val="20"/>
          <w:bdr w:val="none" w:sz="0" w:space="0" w:color="auto" w:frame="1"/>
        </w:rPr>
        <w:t xml:space="preserve"> 44.8% with poor neurological functioning for ALS; 23.0 [95% CI, 18.6-27.4] percentage point difference). Incremental medical spending per additional survivor to 1 year for BLS relative to ALS was $154 333.</w:t>
      </w:r>
    </w:p>
    <w:p w:rsidR="00C63F16" w:rsidRPr="00C63F16" w:rsidRDefault="00C63F16" w:rsidP="00C63F16">
      <w:pPr>
        <w:shd w:val="clear" w:color="auto" w:fill="FFFFFF"/>
        <w:spacing w:after="150" w:line="240" w:lineRule="auto"/>
        <w:textAlignment w:val="baseline"/>
        <w:rPr>
          <w:rFonts w:ascii="Georgia" w:eastAsia="Times New Roman" w:hAnsi="Georgia" w:cs="Helvetica"/>
          <w:color w:val="333333"/>
          <w:sz w:val="20"/>
          <w:szCs w:val="20"/>
          <w:bdr w:val="none" w:sz="0" w:space="0" w:color="auto" w:frame="1"/>
        </w:rPr>
      </w:pPr>
      <w:r w:rsidRPr="00C63F16">
        <w:rPr>
          <w:rFonts w:ascii="inherit" w:eastAsia="Times New Roman" w:hAnsi="inherit" w:cs="Helvetica"/>
          <w:b/>
          <w:bCs/>
          <w:color w:val="333333"/>
          <w:sz w:val="21"/>
          <w:szCs w:val="21"/>
          <w:bdr w:val="none" w:sz="0" w:space="0" w:color="auto" w:frame="1"/>
        </w:rPr>
        <w:t>Conclusions and Relevance</w:t>
      </w:r>
      <w:proofErr w:type="gramStart"/>
      <w:r w:rsidRPr="00C63F16">
        <w:rPr>
          <w:rFonts w:ascii="Georgia" w:eastAsia="Times New Roman" w:hAnsi="Georgia" w:cs="Helvetica"/>
          <w:color w:val="333333"/>
          <w:sz w:val="20"/>
          <w:szCs w:val="20"/>
          <w:bdr w:val="none" w:sz="0" w:space="0" w:color="auto" w:frame="1"/>
        </w:rPr>
        <w:t>  </w:t>
      </w:r>
      <w:r w:rsidRPr="00C63F16">
        <w:rPr>
          <w:rFonts w:ascii="inherit" w:eastAsia="Times New Roman" w:hAnsi="inherit" w:cs="Helvetica"/>
          <w:color w:val="333333"/>
          <w:sz w:val="20"/>
          <w:szCs w:val="20"/>
          <w:bdr w:val="none" w:sz="0" w:space="0" w:color="auto" w:frame="1"/>
        </w:rPr>
        <w:t>Patients</w:t>
      </w:r>
      <w:proofErr w:type="gramEnd"/>
      <w:r w:rsidRPr="00C63F16">
        <w:rPr>
          <w:rFonts w:ascii="inherit" w:eastAsia="Times New Roman" w:hAnsi="inherit" w:cs="Helvetica"/>
          <w:color w:val="333333"/>
          <w:sz w:val="20"/>
          <w:szCs w:val="20"/>
          <w:bdr w:val="none" w:sz="0" w:space="0" w:color="auto" w:frame="1"/>
        </w:rPr>
        <w:t xml:space="preserve"> with out-of-hospital cardiac arrest who received BLS had higher survival at hospital discharge and at 90 days compared with those who received ALS and were less likely to experience poor neurological functioning.</w:t>
      </w:r>
    </w:p>
    <w:p w:rsidR="00DE2C3C" w:rsidRDefault="00DE2C3C">
      <w:bookmarkStart w:id="2" w:name="_GoBack"/>
      <w:bookmarkEnd w:id="2"/>
    </w:p>
    <w:sectPr w:rsidR="00DE2C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F16"/>
    <w:rsid w:val="00C63F16"/>
    <w:rsid w:val="00DE2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B1A1B-0E96-4867-B227-2ED12BADF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63F1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63F1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3F1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63F16"/>
    <w:rPr>
      <w:rFonts w:ascii="Times New Roman" w:eastAsia="Times New Roman" w:hAnsi="Times New Roman" w:cs="Times New Roman"/>
      <w:b/>
      <w:bCs/>
      <w:sz w:val="36"/>
      <w:szCs w:val="36"/>
    </w:rPr>
  </w:style>
  <w:style w:type="character" w:customStyle="1" w:styleId="authornames">
    <w:name w:val="authornames"/>
    <w:basedOn w:val="DefaultParagraphFont"/>
    <w:rsid w:val="00C63F16"/>
  </w:style>
  <w:style w:type="character" w:styleId="Hyperlink">
    <w:name w:val="Hyperlink"/>
    <w:basedOn w:val="DefaultParagraphFont"/>
    <w:uiPriority w:val="99"/>
    <w:semiHidden/>
    <w:unhideWhenUsed/>
    <w:rsid w:val="00C63F16"/>
    <w:rPr>
      <w:color w:val="0000FF"/>
      <w:u w:val="single"/>
    </w:rPr>
  </w:style>
  <w:style w:type="character" w:customStyle="1" w:styleId="spanplus">
    <w:name w:val="spanplus"/>
    <w:basedOn w:val="DefaultParagraphFont"/>
    <w:rsid w:val="00C63F16"/>
  </w:style>
  <w:style w:type="character" w:customStyle="1" w:styleId="apple-converted-space">
    <w:name w:val="apple-converted-space"/>
    <w:basedOn w:val="DefaultParagraphFont"/>
    <w:rsid w:val="00C63F16"/>
  </w:style>
  <w:style w:type="paragraph" w:styleId="NormalWeb">
    <w:name w:val="Normal (Web)"/>
    <w:basedOn w:val="Normal"/>
    <w:uiPriority w:val="99"/>
    <w:semiHidden/>
    <w:unhideWhenUsed/>
    <w:rsid w:val="00C63F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63F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706228">
      <w:bodyDiv w:val="1"/>
      <w:marLeft w:val="0"/>
      <w:marRight w:val="0"/>
      <w:marTop w:val="0"/>
      <w:marBottom w:val="0"/>
      <w:divBdr>
        <w:top w:val="none" w:sz="0" w:space="0" w:color="auto"/>
        <w:left w:val="none" w:sz="0" w:space="0" w:color="auto"/>
        <w:bottom w:val="none" w:sz="0" w:space="0" w:color="auto"/>
        <w:right w:val="none" w:sz="0" w:space="0" w:color="auto"/>
      </w:divBdr>
      <w:divsChild>
        <w:div w:id="1117263079">
          <w:marLeft w:val="0"/>
          <w:marRight w:val="0"/>
          <w:marTop w:val="0"/>
          <w:marBottom w:val="0"/>
          <w:divBdr>
            <w:top w:val="none" w:sz="0" w:space="0" w:color="auto"/>
            <w:left w:val="none" w:sz="0" w:space="0" w:color="auto"/>
            <w:bottom w:val="none" w:sz="0" w:space="0" w:color="auto"/>
            <w:right w:val="none" w:sz="0" w:space="0" w:color="auto"/>
          </w:divBdr>
          <w:divsChild>
            <w:div w:id="426930620">
              <w:marLeft w:val="0"/>
              <w:marRight w:val="0"/>
              <w:marTop w:val="0"/>
              <w:marBottom w:val="150"/>
              <w:divBdr>
                <w:top w:val="none" w:sz="0" w:space="0" w:color="auto"/>
                <w:left w:val="none" w:sz="0" w:space="0" w:color="auto"/>
                <w:bottom w:val="none" w:sz="0" w:space="0" w:color="auto"/>
                <w:right w:val="none" w:sz="0" w:space="0" w:color="auto"/>
              </w:divBdr>
            </w:div>
            <w:div w:id="1791784163">
              <w:marLeft w:val="0"/>
              <w:marRight w:val="0"/>
              <w:marTop w:val="0"/>
              <w:marBottom w:val="300"/>
              <w:divBdr>
                <w:top w:val="none" w:sz="0" w:space="0" w:color="auto"/>
                <w:left w:val="none" w:sz="0" w:space="0" w:color="auto"/>
                <w:bottom w:val="none" w:sz="0" w:space="0" w:color="auto"/>
                <w:right w:val="none" w:sz="0" w:space="0" w:color="auto"/>
              </w:divBdr>
            </w:div>
            <w:div w:id="1028793359">
              <w:marLeft w:val="0"/>
              <w:marRight w:val="0"/>
              <w:marTop w:val="0"/>
              <w:marBottom w:val="375"/>
              <w:divBdr>
                <w:top w:val="none" w:sz="0" w:space="0" w:color="auto"/>
                <w:left w:val="none" w:sz="0" w:space="0" w:color="auto"/>
                <w:bottom w:val="none" w:sz="0" w:space="0" w:color="auto"/>
                <w:right w:val="none" w:sz="0" w:space="0" w:color="auto"/>
              </w:divBdr>
              <w:divsChild>
                <w:div w:id="1450389863">
                  <w:marLeft w:val="0"/>
                  <w:marRight w:val="0"/>
                  <w:marTop w:val="0"/>
                  <w:marBottom w:val="0"/>
                  <w:divBdr>
                    <w:top w:val="none" w:sz="0" w:space="0" w:color="auto"/>
                    <w:left w:val="none" w:sz="0" w:space="0" w:color="auto"/>
                    <w:bottom w:val="none" w:sz="0" w:space="0" w:color="auto"/>
                    <w:right w:val="none" w:sz="0" w:space="0" w:color="auto"/>
                  </w:divBdr>
                </w:div>
                <w:div w:id="1421292799">
                  <w:marLeft w:val="0"/>
                  <w:marRight w:val="0"/>
                  <w:marTop w:val="0"/>
                  <w:marBottom w:val="0"/>
                  <w:divBdr>
                    <w:top w:val="none" w:sz="0" w:space="0" w:color="auto"/>
                    <w:left w:val="none" w:sz="0" w:space="0" w:color="auto"/>
                    <w:bottom w:val="none" w:sz="0" w:space="0" w:color="auto"/>
                    <w:right w:val="none" w:sz="0" w:space="0" w:color="auto"/>
                  </w:divBdr>
                </w:div>
              </w:divsChild>
            </w:div>
            <w:div w:id="1125082241">
              <w:marLeft w:val="120"/>
              <w:marRight w:val="0"/>
              <w:marTop w:val="0"/>
              <w:marBottom w:val="15"/>
              <w:divBdr>
                <w:top w:val="none" w:sz="0" w:space="0" w:color="auto"/>
                <w:left w:val="none" w:sz="0" w:space="0" w:color="auto"/>
                <w:bottom w:val="none" w:sz="0" w:space="0" w:color="auto"/>
                <w:right w:val="none" w:sz="0" w:space="0" w:color="auto"/>
              </w:divBdr>
              <w:divsChild>
                <w:div w:id="1939211990">
                  <w:marLeft w:val="0"/>
                  <w:marRight w:val="0"/>
                  <w:marTop w:val="0"/>
                  <w:marBottom w:val="0"/>
                  <w:divBdr>
                    <w:top w:val="none" w:sz="0" w:space="0" w:color="auto"/>
                    <w:left w:val="none" w:sz="0" w:space="0" w:color="auto"/>
                    <w:bottom w:val="none" w:sz="0" w:space="0" w:color="auto"/>
                    <w:right w:val="none" w:sz="0" w:space="0" w:color="auto"/>
                  </w:divBdr>
                  <w:divsChild>
                    <w:div w:id="1463494726">
                      <w:marLeft w:val="0"/>
                      <w:marRight w:val="0"/>
                      <w:marTop w:val="0"/>
                      <w:marBottom w:val="0"/>
                      <w:divBdr>
                        <w:top w:val="none" w:sz="0" w:space="0" w:color="auto"/>
                        <w:left w:val="none" w:sz="0" w:space="0" w:color="auto"/>
                        <w:bottom w:val="none" w:sz="0" w:space="0" w:color="auto"/>
                        <w:right w:val="none" w:sz="0" w:space="0" w:color="auto"/>
                      </w:divBdr>
                    </w:div>
                    <w:div w:id="729421121">
                      <w:marLeft w:val="0"/>
                      <w:marRight w:val="0"/>
                      <w:marTop w:val="0"/>
                      <w:marBottom w:val="0"/>
                      <w:divBdr>
                        <w:top w:val="none" w:sz="0" w:space="0" w:color="auto"/>
                        <w:left w:val="none" w:sz="0" w:space="0" w:color="auto"/>
                        <w:bottom w:val="none" w:sz="0" w:space="0" w:color="auto"/>
                        <w:right w:val="none" w:sz="0" w:space="0" w:color="auto"/>
                      </w:divBdr>
                    </w:div>
                    <w:div w:id="2016373977">
                      <w:marLeft w:val="0"/>
                      <w:marRight w:val="0"/>
                      <w:marTop w:val="0"/>
                      <w:marBottom w:val="0"/>
                      <w:divBdr>
                        <w:top w:val="none" w:sz="0" w:space="0" w:color="auto"/>
                        <w:left w:val="none" w:sz="0" w:space="0" w:color="auto"/>
                        <w:bottom w:val="none" w:sz="0" w:space="0" w:color="auto"/>
                        <w:right w:val="none" w:sz="0" w:space="0" w:color="auto"/>
                      </w:divBdr>
                    </w:div>
                    <w:div w:id="1726831762">
                      <w:marLeft w:val="0"/>
                      <w:marRight w:val="0"/>
                      <w:marTop w:val="0"/>
                      <w:marBottom w:val="0"/>
                      <w:divBdr>
                        <w:top w:val="none" w:sz="0" w:space="0" w:color="auto"/>
                        <w:left w:val="none" w:sz="0" w:space="0" w:color="auto"/>
                        <w:bottom w:val="none" w:sz="0" w:space="0" w:color="auto"/>
                        <w:right w:val="none" w:sz="0" w:space="0" w:color="auto"/>
                      </w:divBdr>
                    </w:div>
                    <w:div w:id="1965649575">
                      <w:marLeft w:val="0"/>
                      <w:marRight w:val="0"/>
                      <w:marTop w:val="0"/>
                      <w:marBottom w:val="0"/>
                      <w:divBdr>
                        <w:top w:val="none" w:sz="0" w:space="0" w:color="auto"/>
                        <w:left w:val="none" w:sz="0" w:space="0" w:color="auto"/>
                        <w:bottom w:val="none" w:sz="0" w:space="0" w:color="auto"/>
                        <w:right w:val="none" w:sz="0" w:space="0" w:color="auto"/>
                      </w:divBdr>
                    </w:div>
                    <w:div w:id="881286752">
                      <w:marLeft w:val="0"/>
                      <w:marRight w:val="0"/>
                      <w:marTop w:val="0"/>
                      <w:marBottom w:val="0"/>
                      <w:divBdr>
                        <w:top w:val="none" w:sz="0" w:space="0" w:color="auto"/>
                        <w:left w:val="none" w:sz="0" w:space="0" w:color="auto"/>
                        <w:bottom w:val="none" w:sz="0" w:space="0" w:color="auto"/>
                        <w:right w:val="none" w:sz="0" w:space="0" w:color="auto"/>
                      </w:divBdr>
                    </w:div>
                    <w:div w:id="45174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829086">
          <w:marLeft w:val="0"/>
          <w:marRight w:val="0"/>
          <w:marTop w:val="0"/>
          <w:marBottom w:val="0"/>
          <w:divBdr>
            <w:top w:val="single" w:sz="6" w:space="0" w:color="999999"/>
            <w:left w:val="none" w:sz="0" w:space="0" w:color="auto"/>
            <w:bottom w:val="none" w:sz="0" w:space="0" w:color="auto"/>
            <w:right w:val="none" w:sz="0" w:space="0" w:color="auto"/>
          </w:divBdr>
          <w:divsChild>
            <w:div w:id="1504079866">
              <w:marLeft w:val="0"/>
              <w:marRight w:val="0"/>
              <w:marTop w:val="150"/>
              <w:marBottom w:val="0"/>
              <w:divBdr>
                <w:top w:val="none" w:sz="0" w:space="0" w:color="auto"/>
                <w:left w:val="none" w:sz="0" w:space="0" w:color="auto"/>
                <w:bottom w:val="none" w:sz="0" w:space="0" w:color="auto"/>
                <w:right w:val="none" w:sz="0" w:space="0" w:color="auto"/>
              </w:divBdr>
              <w:divsChild>
                <w:div w:id="563182223">
                  <w:marLeft w:val="0"/>
                  <w:marRight w:val="0"/>
                  <w:marTop w:val="0"/>
                  <w:marBottom w:val="0"/>
                  <w:divBdr>
                    <w:top w:val="none" w:sz="0" w:space="0" w:color="auto"/>
                    <w:left w:val="none" w:sz="0" w:space="0" w:color="auto"/>
                    <w:bottom w:val="none" w:sz="0" w:space="0" w:color="auto"/>
                    <w:right w:val="none" w:sz="0" w:space="0" w:color="auto"/>
                  </w:divBdr>
                  <w:divsChild>
                    <w:div w:id="1099254756">
                      <w:marLeft w:val="0"/>
                      <w:marRight w:val="0"/>
                      <w:marTop w:val="0"/>
                      <w:marBottom w:val="225"/>
                      <w:divBdr>
                        <w:top w:val="single" w:sz="18" w:space="0" w:color="333333"/>
                        <w:left w:val="none" w:sz="0" w:space="8" w:color="auto"/>
                        <w:bottom w:val="dotted" w:sz="6" w:space="0" w:color="CCCCCC"/>
                        <w:right w:val="none" w:sz="0" w:space="8" w:color="auto"/>
                      </w:divBdr>
                      <w:divsChild>
                        <w:div w:id="980575661">
                          <w:marLeft w:val="0"/>
                          <w:marRight w:val="0"/>
                          <w:marTop w:val="0"/>
                          <w:marBottom w:val="0"/>
                          <w:divBdr>
                            <w:top w:val="none" w:sz="0" w:space="0" w:color="auto"/>
                            <w:left w:val="none" w:sz="0" w:space="0" w:color="auto"/>
                            <w:bottom w:val="none" w:sz="0" w:space="0" w:color="auto"/>
                            <w:right w:val="none" w:sz="0" w:space="0" w:color="auto"/>
                          </w:divBdr>
                          <w:divsChild>
                            <w:div w:id="742262582">
                              <w:marLeft w:val="0"/>
                              <w:marRight w:val="0"/>
                              <w:marTop w:val="75"/>
                              <w:marBottom w:val="75"/>
                              <w:divBdr>
                                <w:top w:val="none" w:sz="0" w:space="0" w:color="auto"/>
                                <w:left w:val="none" w:sz="0" w:space="0" w:color="auto"/>
                                <w:bottom w:val="none" w:sz="0" w:space="0" w:color="auto"/>
                                <w:right w:val="none" w:sz="0" w:space="0" w:color="auto"/>
                              </w:divBdr>
                              <w:divsChild>
                                <w:div w:id="190436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9392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rchinte.jamanetwork.com/article.aspx?articleid=1939373" TargetMode="External"/><Relationship Id="rId13" Type="http://schemas.openxmlformats.org/officeDocument/2006/relationships/hyperlink" Target="http://archinte.jamanetwork.com/article.aspx?articleid=1939373" TargetMode="External"/><Relationship Id="rId18" Type="http://schemas.openxmlformats.org/officeDocument/2006/relationships/hyperlink" Target="http://archinte.jamanetwork.com/article.aspx?articleid=1939373"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archinte.jamanetwork.com/article.aspx?articleid=1939373" TargetMode="External"/><Relationship Id="rId12" Type="http://schemas.openxmlformats.org/officeDocument/2006/relationships/hyperlink" Target="http://archinte.jamanetwork.com/article.aspx?articleid=1939373" TargetMode="External"/><Relationship Id="rId17" Type="http://schemas.openxmlformats.org/officeDocument/2006/relationships/hyperlink" Target="http://archinte.jamanetwork.com/article.aspx?articleid=1939373" TargetMode="External"/><Relationship Id="rId2" Type="http://schemas.openxmlformats.org/officeDocument/2006/relationships/settings" Target="settings.xml"/><Relationship Id="rId16" Type="http://schemas.openxmlformats.org/officeDocument/2006/relationships/hyperlink" Target="http://archinte.jamanetwork.com/article.aspx?articleid=1939373"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archinte.jamanetwork.com/article.aspx?articleid=1939373" TargetMode="External"/><Relationship Id="rId11" Type="http://schemas.openxmlformats.org/officeDocument/2006/relationships/hyperlink" Target="http://archinte.jamanetwork.com/article.aspx?articleid=1939373" TargetMode="External"/><Relationship Id="rId5" Type="http://schemas.openxmlformats.org/officeDocument/2006/relationships/hyperlink" Target="http://archinte.jamanetwork.com/article.aspx?articleid=1939373" TargetMode="External"/><Relationship Id="rId15" Type="http://schemas.openxmlformats.org/officeDocument/2006/relationships/hyperlink" Target="http://archinte.jamanetwork.com/article.aspx?articleid=1939373" TargetMode="External"/><Relationship Id="rId10" Type="http://schemas.openxmlformats.org/officeDocument/2006/relationships/hyperlink" Target="http://archinte.jamanetwork.com/article.aspx?articleid=1939373" TargetMode="External"/><Relationship Id="rId19" Type="http://schemas.openxmlformats.org/officeDocument/2006/relationships/hyperlink" Target="http://archinte.jamanetwork.com/article.aspx?articleid=1939373" TargetMode="External"/><Relationship Id="rId4" Type="http://schemas.openxmlformats.org/officeDocument/2006/relationships/hyperlink" Target="http://archinte.jamanetwork.com/article.aspx?articleid=1939373" TargetMode="External"/><Relationship Id="rId9" Type="http://schemas.openxmlformats.org/officeDocument/2006/relationships/hyperlink" Target="http://archinte.jamanetwork.com/article.aspx?articleid=1939373" TargetMode="External"/><Relationship Id="rId14" Type="http://schemas.openxmlformats.org/officeDocument/2006/relationships/hyperlink" Target="http://archinte.jamanetwork.com/article.aspx?articleid=19393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Braithwaite</dc:creator>
  <cp:keywords/>
  <dc:description/>
  <cp:lastModifiedBy>Susan Braithwaite</cp:lastModifiedBy>
  <cp:revision>1</cp:revision>
  <dcterms:created xsi:type="dcterms:W3CDTF">2015-08-05T14:45:00Z</dcterms:created>
  <dcterms:modified xsi:type="dcterms:W3CDTF">2015-08-05T14:46:00Z</dcterms:modified>
</cp:coreProperties>
</file>